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59DD3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34562">
        <w:rPr>
          <w:rFonts w:ascii="Times New Roman" w:eastAsia="Times New Roman" w:hAnsi="Times New Roman" w:cs="Times New Roman"/>
          <w:sz w:val="26"/>
          <w:szCs w:val="26"/>
          <w:lang w:eastAsia="ru-RU"/>
        </w:rPr>
        <w:t>3382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00BD" w:rsidP="00BE3FC6" w14:paraId="3C550BE7" w14:textId="7568A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B34562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0005-01-2025-006197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4562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F55A83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A863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AA6F98" w14:paraId="12ECDA0E" w14:textId="7440816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3007F2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3007F2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562" w:rsidRPr="00B34562" w:rsidP="00AA6F98" w14:paraId="34EFC26D" w14:textId="0D3B7C0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A863ED" w:rsidR="00DE383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DE383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DE38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совершил обгон движущегося впереди грузового транспортного средства в составе полуприцепа, с выездом на полосу дороги, предназначенную для встречного движения, в зоне действия д</w:t>
      </w:r>
      <w:r>
        <w:rPr>
          <w:rFonts w:ascii="Times New Roman" w:hAnsi="Times New Roman" w:cs="Times New Roman"/>
          <w:sz w:val="28"/>
          <w:szCs w:val="28"/>
        </w:rPr>
        <w:t xml:space="preserve">орожного знака 3.20 «Обгон запрещен» с </w:t>
      </w:r>
      <w:r w:rsidRPr="00B34562">
        <w:rPr>
          <w:rFonts w:ascii="Times New Roman" w:hAnsi="Times New Roman" w:cs="Times New Roman"/>
          <w:sz w:val="28"/>
          <w:szCs w:val="28"/>
        </w:rPr>
        <w:t xml:space="preserve">пересечением линии разметки 1.1, чем нарушил п.1.3, 9.1.1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B1780" w:rsidRPr="00B34562" w:rsidP="00AA6F98" w14:paraId="5686177C" w14:textId="4532798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45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B34562"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4562" w:rsidR="00B34562">
        <w:rPr>
          <w:rFonts w:ascii="Times New Roman" w:hAnsi="Times New Roman" w:cs="Times New Roman"/>
          <w:sz w:val="28"/>
          <w:szCs w:val="28"/>
        </w:rPr>
        <w:t>Н.А.</w:t>
      </w:r>
      <w:r w:rsidRPr="00B34562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Pr="00B34562" w:rsidR="00B34562">
        <w:rPr>
          <w:rFonts w:ascii="Times New Roman" w:hAnsi="Times New Roman" w:cs="Times New Roman"/>
          <w:bCs/>
          <w:sz w:val="28"/>
          <w:szCs w:val="28"/>
        </w:rPr>
        <w:t xml:space="preserve"> пояснив, что</w:t>
      </w:r>
      <w:r w:rsidR="00B3456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34562" w:rsidR="00B34562">
        <w:rPr>
          <w:rFonts w:ascii="Times New Roman" w:hAnsi="Times New Roman" w:cs="Times New Roman"/>
          <w:sz w:val="28"/>
          <w:szCs w:val="28"/>
        </w:rPr>
        <w:t>совершени</w:t>
      </w:r>
      <w:r w:rsidR="00B34562">
        <w:rPr>
          <w:rFonts w:ascii="Times New Roman" w:hAnsi="Times New Roman" w:cs="Times New Roman"/>
          <w:sz w:val="28"/>
          <w:szCs w:val="28"/>
        </w:rPr>
        <w:t>я</w:t>
      </w:r>
      <w:r w:rsidRPr="00B34562" w:rsidR="00B34562">
        <w:rPr>
          <w:rFonts w:ascii="Times New Roman" w:hAnsi="Times New Roman" w:cs="Times New Roman"/>
          <w:sz w:val="28"/>
          <w:szCs w:val="28"/>
        </w:rPr>
        <w:t xml:space="preserve"> обгона, движущегося впереди </w:t>
      </w:r>
      <w:r w:rsidR="00B34562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B34562" w:rsidR="00B34562">
        <w:rPr>
          <w:rFonts w:ascii="Times New Roman" w:hAnsi="Times New Roman" w:cs="Times New Roman"/>
          <w:sz w:val="28"/>
          <w:szCs w:val="28"/>
        </w:rPr>
        <w:t>транспортного средства, совершил выезд на полосу дороги, предназначенную для встречного движения, с соблюдением требований ПДД РФ</w:t>
      </w:r>
      <w:r w:rsidR="00B34562">
        <w:rPr>
          <w:rFonts w:ascii="Times New Roman" w:hAnsi="Times New Roman" w:cs="Times New Roman"/>
          <w:sz w:val="28"/>
          <w:szCs w:val="28"/>
        </w:rPr>
        <w:t xml:space="preserve"> на прерывистой разметки</w:t>
      </w:r>
      <w:r w:rsidRPr="00B34562" w:rsidR="00B34562">
        <w:rPr>
          <w:rFonts w:ascii="Times New Roman" w:hAnsi="Times New Roman" w:cs="Times New Roman"/>
          <w:sz w:val="28"/>
          <w:szCs w:val="28"/>
        </w:rPr>
        <w:t>,</w:t>
      </w:r>
      <w:r w:rsidR="00B34562">
        <w:rPr>
          <w:rFonts w:ascii="Times New Roman" w:hAnsi="Times New Roman" w:cs="Times New Roman"/>
          <w:sz w:val="28"/>
          <w:szCs w:val="28"/>
        </w:rPr>
        <w:t xml:space="preserve"> не рассчитав </w:t>
      </w:r>
      <w:r w:rsidRPr="00B34562" w:rsidR="00B34562">
        <w:rPr>
          <w:rFonts w:ascii="Times New Roman" w:hAnsi="Times New Roman" w:cs="Times New Roman"/>
          <w:sz w:val="28"/>
          <w:szCs w:val="28"/>
        </w:rPr>
        <w:t>завершил маневр обгон</w:t>
      </w:r>
      <w:r w:rsidR="00B34562">
        <w:rPr>
          <w:rFonts w:ascii="Times New Roman" w:hAnsi="Times New Roman" w:cs="Times New Roman"/>
          <w:sz w:val="28"/>
          <w:szCs w:val="28"/>
        </w:rPr>
        <w:t>а</w:t>
      </w:r>
      <w:r w:rsidRPr="00B34562" w:rsidR="00B34562">
        <w:rPr>
          <w:rFonts w:ascii="Times New Roman" w:hAnsi="Times New Roman" w:cs="Times New Roman"/>
          <w:sz w:val="28"/>
          <w:szCs w:val="28"/>
        </w:rPr>
        <w:t xml:space="preserve"> в зоне действия </w:t>
      </w:r>
      <w:r w:rsidR="00B34562">
        <w:rPr>
          <w:rFonts w:ascii="Times New Roman" w:hAnsi="Times New Roman" w:cs="Times New Roman"/>
          <w:sz w:val="28"/>
          <w:szCs w:val="28"/>
        </w:rPr>
        <w:t xml:space="preserve">дорожного знака и сплошной линии разметки. </w:t>
      </w:r>
    </w:p>
    <w:p w:rsidR="008B1780" w:rsidRPr="00B34562" w:rsidP="00AA6F98" w14:paraId="713FC9A9" w14:textId="0B2DD4A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56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B34562"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4562" w:rsidR="00B34562">
        <w:rPr>
          <w:rFonts w:ascii="Times New Roman" w:hAnsi="Times New Roman" w:cs="Times New Roman"/>
          <w:sz w:val="28"/>
          <w:szCs w:val="28"/>
        </w:rPr>
        <w:t>Н.А.</w:t>
      </w:r>
      <w:r w:rsidRPr="00B34562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 w:rsidRPr="00B34562"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4562" w:rsidR="00B34562">
        <w:rPr>
          <w:rFonts w:ascii="Times New Roman" w:hAnsi="Times New Roman" w:cs="Times New Roman"/>
          <w:sz w:val="28"/>
          <w:szCs w:val="28"/>
        </w:rPr>
        <w:t>Н.А.</w:t>
      </w:r>
      <w:r w:rsidRPr="00B34562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</w:t>
      </w:r>
      <w:r w:rsidRPr="00B34562">
        <w:rPr>
          <w:rFonts w:ascii="Times New Roman" w:hAnsi="Times New Roman" w:cs="Times New Roman"/>
          <w:sz w:val="28"/>
          <w:szCs w:val="28"/>
        </w:rPr>
        <w:t xml:space="preserve">ется следующими доказательствами: </w:t>
      </w:r>
    </w:p>
    <w:p w:rsidR="00BE3FC6" w:rsidRPr="00E42F3D" w:rsidP="00AA6F98" w14:paraId="752E675E" w14:textId="73E70C5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56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4562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B345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4562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B34562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B34562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B34562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4562" w:rsidR="00B34562">
        <w:rPr>
          <w:rFonts w:ascii="Times New Roman" w:hAnsi="Times New Roman" w:cs="Times New Roman"/>
          <w:sz w:val="28"/>
          <w:szCs w:val="28"/>
        </w:rPr>
        <w:t>Н.А.</w:t>
      </w:r>
      <w:r w:rsidR="00B34562">
        <w:rPr>
          <w:rFonts w:ascii="Times New Roman" w:hAnsi="Times New Roman" w:cs="Times New Roman"/>
          <w:sz w:val="28"/>
          <w:szCs w:val="28"/>
        </w:rPr>
        <w:t xml:space="preserve"> </w:t>
      </w:r>
      <w:r w:rsidRPr="00B34562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</w:t>
      </w:r>
      <w:r w:rsidRPr="00B34562">
        <w:rPr>
          <w:rFonts w:ascii="Times New Roman" w:hAnsi="Times New Roman" w:cs="Times New Roman"/>
          <w:sz w:val="28"/>
          <w:szCs w:val="28"/>
        </w:rPr>
        <w:t>его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562">
        <w:rPr>
          <w:rFonts w:ascii="Times New Roman" w:hAnsi="Times New Roman" w:cs="Times New Roman"/>
          <w:sz w:val="28"/>
          <w:szCs w:val="28"/>
        </w:rPr>
        <w:t>Н.А.</w:t>
      </w:r>
      <w:r w:rsidRPr="00E42F3D" w:rsidR="00A86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3456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34562">
        <w:rPr>
          <w:rFonts w:ascii="Times New Roman" w:hAnsi="Times New Roman" w:cs="Times New Roman"/>
          <w:sz w:val="28"/>
          <w:szCs w:val="28"/>
        </w:rPr>
        <w:t>, на</w:t>
      </w:r>
      <w:r w:rsidR="00B3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B3456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B3456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B34562">
        <w:rPr>
          <w:rFonts w:ascii="Times New Roman" w:hAnsi="Times New Roman" w:cs="Times New Roman"/>
          <w:sz w:val="28"/>
          <w:szCs w:val="28"/>
        </w:rPr>
        <w:t xml:space="preserve">, </w:t>
      </w:r>
      <w:r w:rsidR="00B34562"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грузового транспортного средства в составе полуприцепа, с выездом на полосу дороги, предназначенную для встречного движения, в зоне действия дорожного знака 3.20 «Обгон запрещен» с </w:t>
      </w:r>
      <w:r w:rsidRPr="00B34562" w:rsidR="00B34562">
        <w:rPr>
          <w:rFonts w:ascii="Times New Roman" w:hAnsi="Times New Roman" w:cs="Times New Roman"/>
          <w:sz w:val="28"/>
          <w:szCs w:val="28"/>
        </w:rPr>
        <w:t>пересечением линии разметки 1.1, чем нарушил п.1.3, 9.1.1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0E4EC4" w14:paraId="13B0D2B3" w14:textId="5B61ABA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правонарушения;</w:t>
      </w:r>
    </w:p>
    <w:p w:rsidR="00DE383F" w:rsidP="00DE383F" w14:paraId="613D5A12" w14:textId="3918974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ИДПС взвода № 2 роты</w:t>
      </w:r>
      <w:r>
        <w:rPr>
          <w:rFonts w:ascii="Times New Roman" w:hAnsi="Times New Roman" w:cs="Times New Roman"/>
          <w:sz w:val="28"/>
          <w:szCs w:val="28"/>
        </w:rPr>
        <w:t xml:space="preserve"> № 2 ОБ ДПС ГИБДД УМВД России по ХМАО-Югре</w:t>
      </w:r>
      <w:r w:rsidR="0071540D">
        <w:rPr>
          <w:rFonts w:ascii="Times New Roman" w:hAnsi="Times New Roman" w:cs="Times New Roman"/>
          <w:sz w:val="28"/>
          <w:szCs w:val="28"/>
        </w:rPr>
        <w:t xml:space="preserve">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40D" w:rsidP="00032AB7" w14:paraId="48653793" w14:textId="27FC8C4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AB7" w:rsidRPr="00E42F3D" w:rsidP="00032AB7" w14:paraId="5B0A9EB6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</w:t>
      </w:r>
      <w:r w:rsidRPr="00E42F3D">
        <w:rPr>
          <w:rFonts w:ascii="Times New Roman" w:hAnsi="Times New Roman" w:cs="Times New Roman"/>
          <w:sz w:val="28"/>
          <w:szCs w:val="28"/>
        </w:rPr>
        <w:t>ется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3B19582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</w:t>
      </w:r>
      <w:r w:rsidR="00A863ED">
        <w:rPr>
          <w:rFonts w:ascii="Times New Roman" w:hAnsi="Times New Roman" w:cs="Times New Roman"/>
          <w:sz w:val="28"/>
          <w:szCs w:val="28"/>
        </w:rPr>
        <w:t>горизонтальная дорожная разметка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 1.1</w:t>
      </w:r>
      <w:r w:rsidRPr="00E42F3D" w:rsidR="00A863ED">
        <w:rPr>
          <w:rFonts w:ascii="Times New Roman" w:hAnsi="Times New Roman" w:cs="Times New Roman"/>
          <w:sz w:val="28"/>
          <w:szCs w:val="28"/>
        </w:rPr>
        <w:t>.</w:t>
      </w:r>
      <w:r w:rsidR="00032AB7">
        <w:rPr>
          <w:rFonts w:ascii="Times New Roman" w:hAnsi="Times New Roman" w:cs="Times New Roman"/>
          <w:sz w:val="28"/>
          <w:szCs w:val="28"/>
        </w:rPr>
        <w:t xml:space="preserve"> и дорожный знак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032AB7" w:rsidRPr="00E42F3D" w:rsidP="00AA6F98" w14:paraId="67582ACF" w14:textId="28D1CF7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345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562">
        <w:rPr>
          <w:rFonts w:ascii="Times New Roman" w:hAnsi="Times New Roman" w:cs="Times New Roman"/>
          <w:sz w:val="28"/>
          <w:szCs w:val="28"/>
        </w:rPr>
        <w:t>Н.А.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которой следует, что </w:t>
      </w:r>
      <w:r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Pr="00A8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черного цвета начиная маневр обгона выезжает на полосу, </w:t>
      </w:r>
      <w:r w:rsidRPr="00A863ED">
        <w:rPr>
          <w:rFonts w:ascii="Times New Roman" w:hAnsi="Times New Roman" w:cs="Times New Roman"/>
          <w:sz w:val="28"/>
          <w:szCs w:val="28"/>
        </w:rPr>
        <w:t>предназначенную для встречного движения, с соблюдением требований ПДД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3ED">
        <w:rPr>
          <w:rFonts w:ascii="Times New Roman" w:hAnsi="Times New Roman" w:cs="Times New Roman"/>
          <w:sz w:val="28"/>
          <w:szCs w:val="28"/>
        </w:rPr>
        <w:t xml:space="preserve">движущегося впереди </w:t>
      </w:r>
      <w:r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A863ED">
        <w:rPr>
          <w:rFonts w:ascii="Times New Roman" w:hAnsi="Times New Roman" w:cs="Times New Roman"/>
          <w:sz w:val="28"/>
          <w:szCs w:val="28"/>
        </w:rPr>
        <w:t xml:space="preserve">транспортного средства, </w:t>
      </w:r>
      <w:r>
        <w:rPr>
          <w:rFonts w:ascii="Times New Roman" w:hAnsi="Times New Roman" w:cs="Times New Roman"/>
          <w:sz w:val="28"/>
          <w:szCs w:val="28"/>
        </w:rPr>
        <w:t>а завершает</w:t>
      </w:r>
      <w:r w:rsidRPr="00A863ED">
        <w:rPr>
          <w:rFonts w:ascii="Times New Roman" w:hAnsi="Times New Roman" w:cs="Times New Roman"/>
          <w:sz w:val="28"/>
          <w:szCs w:val="28"/>
        </w:rPr>
        <w:t xml:space="preserve"> маневр обгон в зоне действия горизонтальной дорожной разм</w:t>
      </w:r>
      <w:r w:rsidRPr="00A863ED">
        <w:rPr>
          <w:rFonts w:ascii="Times New Roman" w:hAnsi="Times New Roman" w:cs="Times New Roman"/>
          <w:sz w:val="28"/>
          <w:szCs w:val="28"/>
        </w:rPr>
        <w:t>етки 1.1,</w:t>
      </w:r>
      <w:r>
        <w:rPr>
          <w:rFonts w:ascii="Times New Roman" w:hAnsi="Times New Roman" w:cs="Times New Roman"/>
          <w:sz w:val="28"/>
          <w:szCs w:val="28"/>
        </w:rPr>
        <w:t xml:space="preserve"> и дорожного знака 3.20 Обгон запрещен. 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032AB7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</w:t>
      </w: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предусмотренных частью 3 настоящей статьи.</w:t>
      </w:r>
    </w:p>
    <w:p w:rsidR="00941F89" w:rsidRPr="00032AB7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032AB7" w:rsidRPr="00032AB7" w:rsidP="00032AB7" w14:paraId="077C6C7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</w:t>
      </w: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</w:t>
      </w: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Правилами дорожного движения установлен запрет на ее пересечение.</w:t>
      </w:r>
    </w:p>
    <w:p w:rsidR="00032AB7" w:rsidRPr="00032AB7" w:rsidP="00032AB7" w14:paraId="58B088C9" w14:textId="1D8795C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032AB7" w:rsidRPr="00E42F3D" w:rsidP="00032AB7" w14:paraId="4941F4A5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3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предусмотренных главой 12 Кодекса Российской Федерации об административ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032AB7" w:rsidRPr="00E42F3D" w:rsidP="00032AB7" w14:paraId="025347D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A863ED" w:rsidRPr="00A863ED" w:rsidP="00A863ED" w14:paraId="526B1C2C" w14:textId="7FBD20D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ED">
        <w:rPr>
          <w:rFonts w:ascii="Times New Roman" w:hAnsi="Times New Roman" w:cs="Times New Roman"/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5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6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КоАП РФ (п.15</w:t>
      </w:r>
      <w:r w:rsidRPr="00A863ED">
        <w:rPr>
          <w:rFonts w:ascii="Times New Roman" w:hAnsi="Times New Roman" w:cs="Times New Roman"/>
          <w:sz w:val="28"/>
          <w:szCs w:val="28"/>
        </w:rPr>
        <w:t>).</w:t>
      </w:r>
    </w:p>
    <w:p w:rsidR="00BE3FC6" w:rsidRPr="003007F2" w:rsidP="00AA6F98" w14:paraId="3D523FBE" w14:textId="75E06FE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B3456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правонарушениях, как </w:t>
      </w:r>
      <w:r w:rsidRP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3007F2" w:rsidP="003007F2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</w:t>
      </w:r>
      <w:r w:rsidRP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вонарушения, личность виновного, его имущественное положение.</w:t>
      </w:r>
    </w:p>
    <w:p w:rsidR="003007F2" w:rsidRPr="003007F2" w:rsidP="003007F2" w14:paraId="7D19C766" w14:textId="7777777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07F2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3007F2" w:rsidRPr="003007F2" w:rsidP="003007F2" w14:paraId="610389FD" w14:textId="77777777">
      <w:pPr>
        <w:tabs>
          <w:tab w:val="left" w:pos="4820"/>
        </w:tabs>
        <w:spacing w:after="0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F2">
        <w:rPr>
          <w:rFonts w:ascii="Times New Roman" w:hAnsi="Times New Roman" w:cs="Times New Roman"/>
          <w:sz w:val="28"/>
          <w:szCs w:val="28"/>
        </w:rPr>
        <w:t>Обстоятельством, отягчающим админи</w:t>
      </w:r>
      <w:r w:rsidRPr="003007F2">
        <w:rPr>
          <w:rFonts w:ascii="Times New Roman" w:hAnsi="Times New Roman" w:cs="Times New Roman"/>
          <w:sz w:val="28"/>
          <w:szCs w:val="28"/>
        </w:rPr>
        <w:t xml:space="preserve">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3007F2" w:rsidP="00AA6F98" w14:paraId="4260D864" w14:textId="75CC075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07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3007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 w:rsidRPr="003007F2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3007F2" w:rsidP="003007F2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007F2" w:rsidP="003007F2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3007F2" w:rsidP="003007F2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007F2" w:rsidP="003007F2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AA6F98" w14:paraId="51A14D41" w14:textId="1352D87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07F2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35B2D23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871000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="003007F2">
        <w:rPr>
          <w:rFonts w:ascii="Times New Roman" w:eastAsia="Times New Roman" w:hAnsi="Times New Roman" w:cs="Times New Roman"/>
          <w:sz w:val="28"/>
          <w:szCs w:val="28"/>
          <w:lang w:eastAsia="ru-RU"/>
        </w:rPr>
        <w:t>910041218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71540D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D406D" w:rsidRPr="00E42F3D" w:rsidP="00BE3FC6" w14:paraId="4B7633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3007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32AB7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2F795B"/>
    <w:rsid w:val="003007F2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704F4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3ED"/>
    <w:rsid w:val="00A904C8"/>
    <w:rsid w:val="00AA6F98"/>
    <w:rsid w:val="00AB078D"/>
    <w:rsid w:val="00AB0F01"/>
    <w:rsid w:val="00AC6BCC"/>
    <w:rsid w:val="00B24F50"/>
    <w:rsid w:val="00B25361"/>
    <w:rsid w:val="00B34562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00BD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D406D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F3C7-6A9B-4160-89AD-DBEDC134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